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E0" w:rsidRDefault="005763E0" w:rsidP="005763E0">
      <w:pPr>
        <w:jc w:val="both"/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</w:p>
    <w:p w:rsidR="005763E0" w:rsidRDefault="005763E0" w:rsidP="005763E0">
      <w:pPr>
        <w:jc w:val="both"/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  <w:bookmarkStart w:id="0" w:name="_GoBack"/>
      <w:bookmarkEnd w:id="0"/>
    </w:p>
    <w:p w:rsidR="00EB4AFD" w:rsidRPr="005763E0" w:rsidRDefault="005763E0" w:rsidP="005763E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5763E0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Хабарландыру</w:t>
      </w:r>
    </w:p>
    <w:p w:rsidR="001C0AC7" w:rsidRPr="005763E0" w:rsidRDefault="001C0AC7" w:rsidP="005763E0">
      <w:pPr>
        <w:ind w:firstLine="708"/>
        <w:jc w:val="both"/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  <w:r w:rsidRPr="005763E0">
        <w:rPr>
          <w:rFonts w:ascii="Times New Roman" w:hAnsi="Times New Roman" w:cs="Times New Roman"/>
          <w:color w:val="0070C0"/>
          <w:sz w:val="36"/>
          <w:szCs w:val="36"/>
          <w:lang w:val="kk-KZ"/>
        </w:rPr>
        <w:t>Мектебімізде өткен Рухани жаңғыру бағытында «Дархан даламыздың данышпандары» атты эссе, өлең- жырлар жарысында қатысқан біздің сыныбымыздың оқушылары мақтау қағаздарымен, дипломдармен марапатталды.  Суретте 2 «а» сыныбының оқушылары жүлделі орындарға жетіп, жетістікке жетті.</w:t>
      </w:r>
    </w:p>
    <w:p w:rsidR="001C0AC7" w:rsidRPr="001C0AC7" w:rsidRDefault="001C0AC7" w:rsidP="001C0AC7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143500" cy="3295650"/>
            <wp:effectExtent l="76200" t="76200" r="133350" b="133350"/>
            <wp:docPr id="1" name="Рисунок 1" descr="C:\Users\ww\Desktop\Camera\20180205_16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Desktop\Camera\20180205_160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145" cy="3294141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C0AC7" w:rsidRPr="001C0AC7" w:rsidSect="001C0AC7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C1"/>
    <w:rsid w:val="001C0AC7"/>
    <w:rsid w:val="005763E0"/>
    <w:rsid w:val="006C6BC1"/>
    <w:rsid w:val="00EB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>SPecialiST RePack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3</cp:revision>
  <dcterms:created xsi:type="dcterms:W3CDTF">2018-02-06T09:28:00Z</dcterms:created>
  <dcterms:modified xsi:type="dcterms:W3CDTF">2018-02-06T09:28:00Z</dcterms:modified>
</cp:coreProperties>
</file>